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日照沪农商村镇银行股份有限公司关于关联交易事项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的公告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重要提示：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日照沪农商村镇银行股份有限公司（以下简称“本公司”）</w:t>
      </w:r>
      <w:r>
        <w:rPr>
          <w:rFonts w:hint="eastAsia" w:ascii="宋体" w:hAnsi="宋体" w:eastAsia="宋体" w:cs="宋体"/>
          <w:sz w:val="28"/>
          <w:szCs w:val="28"/>
        </w:rPr>
        <w:t>董事会及全体董事保证本公告内容不存在任何虚假记载、误导性陈述或者重大遗漏，并对其内容的真实性、准确性和完整性承担法律责任。</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本次关联交易属于本公司日常经营中的正常业务，不构成对关联方重大依赖，对本公司的正常经营活动及财务状况不构成重要影响。</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关联交易概述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初本行根据客户往年存款情况及资产状况预估本行与非同业关联方之间的存款类关联交易当年最高金额（累计金额），拟订了2025年度存款类关联交易计划，并集中履行重大关联交易内部审批程序，经沪农商村镇银行股份有限公司第四届董事会第九次临时会议审议通过。其中，审议通过了关联方焦俐470.56万元、关联方李豪437.12万元金额的存款类重大关联交易额度。之后，关联方高云香（焦俐婆婆）于2025年9月16日实际发生一笔定期存款关联交易业务，单笔交易金额为2万元，占2025年二季度末资本净额比例为0.09%，截至2025年9月30日，关联方焦俐</w:t>
      </w:r>
      <w:r>
        <w:rPr>
          <w:rFonts w:hint="eastAsia" w:ascii="宋体" w:hAnsi="宋体" w:eastAsia="宋体" w:cs="宋体"/>
          <w:kern w:val="2"/>
          <w:sz w:val="28"/>
          <w:szCs w:val="28"/>
          <w:lang w:val="en-US" w:eastAsia="zh-CN"/>
        </w:rPr>
        <w:t>及其配偶、配偶父母的定期存款累计交易金额共计181.35万元，</w:t>
      </w:r>
      <w:r>
        <w:rPr>
          <w:rFonts w:hint="eastAsia" w:ascii="宋体" w:hAnsi="宋体" w:eastAsia="宋体" w:cs="宋体"/>
          <w:sz w:val="28"/>
          <w:szCs w:val="28"/>
          <w:lang w:val="en-US" w:eastAsia="zh-CN"/>
        </w:rPr>
        <w:t>占2025年二季度末资本净额比例为8.00%。被认定为重大关联交易，该笔重大关联交易金额未超出年初计划；关联方李豪于2025年9月27日实际发生一笔定期存款关联交易业务，单笔交易金额为1.04万元，占2025年二季度末资本净额比例为0.05%，截至2025年9月30日，关联方李豪</w:t>
      </w:r>
      <w:r>
        <w:rPr>
          <w:rFonts w:hint="eastAsia" w:ascii="宋体" w:hAnsi="宋体" w:eastAsia="宋体" w:cs="宋体"/>
          <w:kern w:val="2"/>
          <w:sz w:val="28"/>
          <w:szCs w:val="28"/>
          <w:lang w:val="en-US" w:eastAsia="zh-CN"/>
        </w:rPr>
        <w:t>及其配偶、配偶父母的定期存款累计交易金额共计132.98万元</w:t>
      </w:r>
      <w:r>
        <w:rPr>
          <w:rFonts w:hint="eastAsia" w:ascii="宋体" w:hAnsi="宋体" w:eastAsia="宋体" w:cs="宋体"/>
          <w:sz w:val="28"/>
          <w:szCs w:val="28"/>
          <w:lang w:val="en-US" w:eastAsia="zh-CN"/>
        </w:rPr>
        <w:t>，占2025年二季度末资本净额比例为5.87%。被认定为重大关联交易，该笔重大关联交易金额未超出年初计划。</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二、关联方介绍</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焦俐，身份证号371102199112262560，为本行运营管理部总经理。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滕怀连，身份证号371102199211281310，为本行运营管理部总经理焦俐配偶。</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滕兆森，身份证号372802196911241331，为本行运营管理部总经理焦俐公公。</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高云香，身份证号372802196911291347，为本行运营管理部总经理焦俐婆婆。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李豪，身份证号37112219941208831X，为本行原后村支行行长（行员等级8级）。</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范晓梅，身份证号371102199210047127，为本行原后村支行行长（行员等级8级）李豪配偶。</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贾洪娟，身份证号372826197010270069，为本行原后村支行行长（行员等级8级）李豪母亲。</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范丰华，身份证号372802196111217114，为本行原后村支行行长（行员等级8级）李豪岳父。</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陈长英，身份证号37280219610721712X，为本行原后村支行行长（行员等级8级）李豪岳母。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关联交易的定价政策</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本次关联交易的定价依据市场原则进行，交易定价不优于对非关联方同类交易的条件，</w:t>
      </w:r>
      <w:r>
        <w:rPr>
          <w:rFonts w:hint="eastAsia" w:ascii="宋体" w:hAnsi="宋体" w:eastAsia="宋体" w:cs="宋体"/>
          <w:sz w:val="28"/>
          <w:szCs w:val="28"/>
        </w:rPr>
        <w:t>符合监</w:t>
      </w:r>
      <w:bookmarkStart w:id="0" w:name="_GoBack"/>
      <w:bookmarkEnd w:id="0"/>
      <w:r>
        <w:rPr>
          <w:rFonts w:hint="eastAsia" w:ascii="宋体" w:hAnsi="宋体" w:eastAsia="宋体" w:cs="宋体"/>
          <w:sz w:val="28"/>
          <w:szCs w:val="28"/>
        </w:rPr>
        <w:t>管部门相关法规要求及本行关联交易管理相关规定。</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特此公告。</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日照沪农商村镇银行股份有限公司</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20</w:t>
      </w:r>
      <w:r>
        <w:rPr>
          <w:rFonts w:hint="eastAsia" w:ascii="宋体" w:hAnsi="宋体" w:eastAsia="宋体" w:cs="宋体"/>
          <w:sz w:val="28"/>
          <w:szCs w:val="28"/>
          <w:highlight w:val="none"/>
          <w:lang w:val="en-US" w:eastAsia="zh-CN"/>
        </w:rPr>
        <w:t>25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4100F"/>
    <w:multiLevelType w:val="singleLevel"/>
    <w:tmpl w:val="AF3410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3F74"/>
    <w:rsid w:val="003B14F1"/>
    <w:rsid w:val="015C017C"/>
    <w:rsid w:val="03AD5AFE"/>
    <w:rsid w:val="05CB0F8E"/>
    <w:rsid w:val="062A4BB9"/>
    <w:rsid w:val="07BF11CA"/>
    <w:rsid w:val="090941F9"/>
    <w:rsid w:val="09BE460B"/>
    <w:rsid w:val="0B193751"/>
    <w:rsid w:val="0BF56429"/>
    <w:rsid w:val="0DA94C9E"/>
    <w:rsid w:val="0DFC68F5"/>
    <w:rsid w:val="0F106047"/>
    <w:rsid w:val="0FF3667F"/>
    <w:rsid w:val="13B36A03"/>
    <w:rsid w:val="17356021"/>
    <w:rsid w:val="194A350E"/>
    <w:rsid w:val="1A2B27FC"/>
    <w:rsid w:val="1CC83DF8"/>
    <w:rsid w:val="20C94A3D"/>
    <w:rsid w:val="22A16B47"/>
    <w:rsid w:val="24AB4B79"/>
    <w:rsid w:val="26CD6B38"/>
    <w:rsid w:val="2AA0747E"/>
    <w:rsid w:val="2C120B46"/>
    <w:rsid w:val="2C9A4091"/>
    <w:rsid w:val="2F3849A8"/>
    <w:rsid w:val="321759BB"/>
    <w:rsid w:val="33E6395F"/>
    <w:rsid w:val="34D01977"/>
    <w:rsid w:val="35335C58"/>
    <w:rsid w:val="39ED31C1"/>
    <w:rsid w:val="3A397C66"/>
    <w:rsid w:val="3BF13AC2"/>
    <w:rsid w:val="3CEC31E1"/>
    <w:rsid w:val="3FA60160"/>
    <w:rsid w:val="46A4339E"/>
    <w:rsid w:val="4F6F3B5F"/>
    <w:rsid w:val="4FE43F41"/>
    <w:rsid w:val="511C03A3"/>
    <w:rsid w:val="51EA4273"/>
    <w:rsid w:val="520008C2"/>
    <w:rsid w:val="535E66B9"/>
    <w:rsid w:val="53A476D2"/>
    <w:rsid w:val="577E261B"/>
    <w:rsid w:val="579A4846"/>
    <w:rsid w:val="5B2679C7"/>
    <w:rsid w:val="61D36421"/>
    <w:rsid w:val="63033C02"/>
    <w:rsid w:val="638763D9"/>
    <w:rsid w:val="64BE1FD5"/>
    <w:rsid w:val="653651B0"/>
    <w:rsid w:val="65D13884"/>
    <w:rsid w:val="76206DEA"/>
    <w:rsid w:val="76993924"/>
    <w:rsid w:val="78A91105"/>
    <w:rsid w:val="7D0B5E36"/>
    <w:rsid w:val="7E3E387D"/>
    <w:rsid w:val="7ECF5933"/>
    <w:rsid w:val="7F743CA6"/>
    <w:rsid w:val="7FFB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00"/>
    </w:pPr>
    <w:rPr>
      <w:rFonts w:ascii="仿宋_GB2312" w:hAnsi="Times New Roman" w:eastAsia="仿宋_GB2312" w:cs="Times New Roman"/>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2023-07-19T03:27:00Z</dcterms:created>
  <dc:creator>何雨秋</dc:creator>
  <cp:lastModifiedBy>日照沪农商村行</cp:lastModifiedBy>
  <cp:lastPrinted>2025-03-12T02:20:00Z</cp:lastPrinted>
  <dcterms:modified xsi:type="dcterms:W3CDTF">2025-10-16T23:23:23Z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BD5A3B3260E3471AB65525D80DE1534E</vt:lpwstr>
  </property>
</Properties>
</file>